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AF1A98" w:rsidRPr="00866424" w:rsidTr="00D74AE8">
        <w:trPr>
          <w:trHeight w:val="1414"/>
        </w:trPr>
        <w:tc>
          <w:tcPr>
            <w:tcW w:w="4680" w:type="dxa"/>
          </w:tcPr>
          <w:p w:rsidR="00AF1A98" w:rsidRPr="001775A8" w:rsidRDefault="00AF1A98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775A8">
              <w:rPr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bCs w:val="0"/>
                <w:color w:val="000000"/>
                <w:sz w:val="22"/>
                <w:szCs w:val="22"/>
              </w:rPr>
              <w:t xml:space="preserve"> 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AF1A98" w:rsidRPr="001775A8" w:rsidRDefault="00AF1A98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AF1A98" w:rsidRPr="001775A8" w:rsidRDefault="00AF1A98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AF1A98" w:rsidRPr="001775A8" w:rsidRDefault="00AF1A98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AF1A98" w:rsidRPr="001775A8" w:rsidRDefault="00AF1A98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 биләмәһе</w:t>
            </w:r>
          </w:p>
          <w:p w:rsidR="00AF1A98" w:rsidRPr="001775A8" w:rsidRDefault="00AF1A98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Советы</w:t>
            </w:r>
          </w:p>
          <w:p w:rsidR="00AF1A98" w:rsidRPr="002A59FD" w:rsidRDefault="00AF1A98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F1A98" w:rsidRPr="002A59FD" w:rsidRDefault="00AF1A98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Хәниф Вәлиев урамы,51 й, Исмаил ауылы,</w:t>
            </w:r>
          </w:p>
          <w:p w:rsidR="00AF1A98" w:rsidRPr="002A59FD" w:rsidRDefault="00AF1A98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Дүртөйлө районы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A59FD">
              <w:rPr>
                <w:bCs/>
                <w:color w:val="000000"/>
                <w:sz w:val="18"/>
                <w:szCs w:val="18"/>
              </w:rPr>
              <w:t>Башкортостан Республика</w:t>
            </w:r>
            <w:r w:rsidRPr="002A59FD">
              <w:rPr>
                <w:color w:val="000000"/>
                <w:sz w:val="18"/>
                <w:szCs w:val="18"/>
              </w:rPr>
              <w:t>һы, 452301.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F1A98" w:rsidRPr="002A59FD" w:rsidRDefault="00AF1A98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Тел, факс (34787) 64-3-35</w:t>
            </w:r>
          </w:p>
          <w:p w:rsidR="00AF1A98" w:rsidRPr="001775A8" w:rsidRDefault="00AF1A98" w:rsidP="006B3050">
            <w:pPr>
              <w:jc w:val="center"/>
              <w:rPr>
                <w:color w:val="000000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AF1A98" w:rsidRPr="001775A8" w:rsidRDefault="00AF1A98" w:rsidP="00D74AE8">
            <w:pPr>
              <w:ind w:firstLine="252"/>
              <w:jc w:val="center"/>
              <w:rPr>
                <w:color w:val="000000"/>
              </w:rPr>
            </w:pPr>
            <w:r w:rsidRPr="00AB50DC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AF1A98" w:rsidRPr="001775A8" w:rsidRDefault="00AF1A98" w:rsidP="00D74A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1775A8">
              <w:rPr>
                <w:b/>
                <w:color w:val="000000"/>
                <w:sz w:val="22"/>
                <w:szCs w:val="22"/>
              </w:rPr>
              <w:t>Совет</w:t>
            </w:r>
          </w:p>
          <w:p w:rsidR="00AF1A98" w:rsidRPr="001775A8" w:rsidRDefault="00AF1A98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AF1A98" w:rsidRDefault="00AF1A98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Исмаиловский сельсовет </w:t>
            </w:r>
          </w:p>
          <w:p w:rsidR="00AF1A98" w:rsidRPr="001775A8" w:rsidRDefault="00AF1A98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AF1A98" w:rsidRPr="001775A8" w:rsidRDefault="00AF1A98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AF1A98" w:rsidRPr="001775A8" w:rsidRDefault="00AF1A98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AF1A98" w:rsidRPr="001775A8" w:rsidRDefault="00AF1A98" w:rsidP="006B3050">
            <w:pPr>
              <w:jc w:val="center"/>
              <w:rPr>
                <w:b/>
                <w:color w:val="000000"/>
              </w:rPr>
            </w:pPr>
          </w:p>
          <w:p w:rsidR="00AF1A98" w:rsidRPr="002A59FD" w:rsidRDefault="00AF1A98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1775A8">
              <w:rPr>
                <w:color w:val="000000"/>
                <w:sz w:val="22"/>
                <w:szCs w:val="22"/>
              </w:rPr>
              <w:t>.</w:t>
            </w:r>
            <w:r w:rsidRPr="002A59FD">
              <w:rPr>
                <w:color w:val="000000"/>
                <w:sz w:val="18"/>
                <w:szCs w:val="18"/>
              </w:rPr>
              <w:t>Ханифа Валиева ул., 51, с. Исмаилово,</w:t>
            </w:r>
          </w:p>
          <w:p w:rsidR="00AF1A98" w:rsidRPr="002A59FD" w:rsidRDefault="00AF1A98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Дюртюлинский район, Республики Башкортостан, 452301.</w:t>
            </w:r>
          </w:p>
          <w:p w:rsidR="00AF1A98" w:rsidRPr="002A59FD" w:rsidRDefault="00AF1A98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Тел., факс (34787) 64-3-35.</w:t>
            </w:r>
          </w:p>
          <w:p w:rsidR="00AF1A98" w:rsidRPr="002A59FD" w:rsidRDefault="00AF1A98" w:rsidP="006B30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AF1A98" w:rsidRPr="001775A8" w:rsidRDefault="00AF1A98" w:rsidP="006B3050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AF1A98" w:rsidRDefault="00AF1A98" w:rsidP="00D74AE8">
      <w:pPr>
        <w:pStyle w:val="Heading1"/>
        <w:rPr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866424">
        <w:rPr>
          <w:sz w:val="28"/>
          <w:szCs w:val="28"/>
        </w:rPr>
        <w:t xml:space="preserve">            </w:t>
      </w:r>
      <w:r w:rsidRPr="00A4584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45845">
        <w:rPr>
          <w:sz w:val="28"/>
          <w:szCs w:val="28"/>
        </w:rPr>
        <w:t xml:space="preserve"> созыв                                                                           </w:t>
      </w:r>
      <w:r>
        <w:rPr>
          <w:sz w:val="28"/>
          <w:szCs w:val="28"/>
        </w:rPr>
        <w:t xml:space="preserve">46 </w:t>
      </w:r>
      <w:r w:rsidRPr="00A45845">
        <w:rPr>
          <w:sz w:val="28"/>
          <w:szCs w:val="28"/>
        </w:rPr>
        <w:t>заседание</w:t>
      </w:r>
    </w:p>
    <w:p w:rsidR="00AF1A98" w:rsidRPr="00035DB9" w:rsidRDefault="00AF1A98" w:rsidP="00D74AE8">
      <w:pPr>
        <w:pStyle w:val="Heading1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</w:t>
      </w:r>
      <w:r w:rsidRPr="00035DB9">
        <w:rPr>
          <w:color w:val="000000"/>
          <w:szCs w:val="28"/>
        </w:rPr>
        <w:t xml:space="preserve">   </w:t>
      </w:r>
      <w:r>
        <w:rPr>
          <w:color w:val="000000"/>
          <w:szCs w:val="28"/>
          <w:lang w:val="be-BY"/>
        </w:rPr>
        <w:t xml:space="preserve">   </w:t>
      </w:r>
      <w:r w:rsidRPr="00035DB9">
        <w:rPr>
          <w:color w:val="000000"/>
          <w:sz w:val="28"/>
          <w:szCs w:val="28"/>
        </w:rPr>
        <w:t xml:space="preserve">ҠАРАР                      </w:t>
      </w:r>
      <w:r>
        <w:rPr>
          <w:color w:val="000000"/>
          <w:sz w:val="28"/>
          <w:szCs w:val="28"/>
        </w:rPr>
        <w:t xml:space="preserve">        </w:t>
      </w:r>
      <w:r w:rsidRPr="00035DB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35DB9">
        <w:rPr>
          <w:color w:val="000000"/>
          <w:sz w:val="28"/>
          <w:szCs w:val="28"/>
        </w:rPr>
        <w:t>РЕШЕНИЕ</w:t>
      </w:r>
    </w:p>
    <w:p w:rsidR="00AF1A98" w:rsidRPr="00F54533" w:rsidRDefault="00AF1A98" w:rsidP="00D74AE8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2115C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ноябрь </w:t>
      </w:r>
      <w:r w:rsidRPr="00211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й</w:t>
      </w:r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</w:t>
      </w:r>
      <w:r w:rsidRPr="002115C8"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 xml:space="preserve">187     </w:t>
      </w:r>
      <w:r w:rsidRPr="002115C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09 </w:t>
      </w:r>
      <w:r w:rsidRPr="002115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8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AF1A98" w:rsidRDefault="00AF1A98" w:rsidP="006715E0">
      <w:pPr>
        <w:jc w:val="right"/>
        <w:rPr>
          <w:rFonts w:cs="Times New Roman"/>
          <w:b/>
          <w:sz w:val="28"/>
          <w:szCs w:val="28"/>
        </w:rPr>
      </w:pPr>
    </w:p>
    <w:p w:rsidR="00AF1A98" w:rsidRPr="00F10831" w:rsidRDefault="00AF1A98" w:rsidP="00866424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0A40C9">
        <w:rPr>
          <w:b/>
          <w:sz w:val="28"/>
          <w:szCs w:val="28"/>
        </w:rPr>
        <w:t xml:space="preserve"> </w:t>
      </w:r>
      <w:r w:rsidRPr="00F10831">
        <w:rPr>
          <w:rFonts w:cs="Times New Roman"/>
          <w:b/>
          <w:sz w:val="28"/>
          <w:szCs w:val="28"/>
        </w:rPr>
        <w:t>О внесении изменений в решение Совета</w:t>
      </w:r>
    </w:p>
    <w:p w:rsidR="00AF1A98" w:rsidRPr="00F10831" w:rsidRDefault="00AF1A98" w:rsidP="00866424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F10831">
        <w:rPr>
          <w:rFonts w:cs="Times New Roman"/>
          <w:b/>
          <w:bCs/>
          <w:sz w:val="28"/>
          <w:szCs w:val="28"/>
        </w:rPr>
        <w:t>с</w:t>
      </w:r>
      <w:r>
        <w:rPr>
          <w:rFonts w:cs="Times New Roman"/>
          <w:b/>
          <w:bCs/>
          <w:sz w:val="28"/>
          <w:szCs w:val="28"/>
        </w:rPr>
        <w:t>ельского поселения Исмаиловский</w:t>
      </w:r>
      <w:r w:rsidRPr="00F10831">
        <w:rPr>
          <w:rFonts w:cs="Times New Roman"/>
          <w:b/>
          <w:bCs/>
          <w:sz w:val="28"/>
          <w:szCs w:val="28"/>
        </w:rPr>
        <w:t xml:space="preserve"> </w:t>
      </w:r>
      <w:r w:rsidRPr="00F10831">
        <w:rPr>
          <w:rFonts w:cs="Times New Roman"/>
          <w:b/>
          <w:sz w:val="28"/>
          <w:szCs w:val="28"/>
        </w:rPr>
        <w:t xml:space="preserve">сельсовет </w:t>
      </w:r>
      <w:r w:rsidRPr="00F10831">
        <w:rPr>
          <w:rFonts w:cs="Times New Roman"/>
          <w:b/>
          <w:bCs/>
          <w:sz w:val="28"/>
          <w:szCs w:val="28"/>
        </w:rPr>
        <w:t>муниципального района Дюртюлинский рай</w:t>
      </w:r>
      <w:r>
        <w:rPr>
          <w:rFonts w:cs="Times New Roman"/>
          <w:b/>
          <w:bCs/>
          <w:sz w:val="28"/>
          <w:szCs w:val="28"/>
        </w:rPr>
        <w:t>он Республики Башкортостан от 17.11.2017. № 126</w:t>
      </w:r>
      <w:r w:rsidRPr="00F10831">
        <w:rPr>
          <w:rFonts w:cs="Times New Roman"/>
          <w:b/>
          <w:bCs/>
          <w:sz w:val="28"/>
          <w:szCs w:val="28"/>
        </w:rPr>
        <w:t xml:space="preserve">  «</w:t>
      </w:r>
      <w:r w:rsidRPr="00F10831">
        <w:rPr>
          <w:rFonts w:cs="Times New Roman"/>
          <w:b/>
          <w:sz w:val="28"/>
          <w:szCs w:val="28"/>
        </w:rPr>
        <w:t xml:space="preserve">Об установлении налога на имущество физических лиц» </w:t>
      </w:r>
    </w:p>
    <w:p w:rsidR="00AF1A98" w:rsidRPr="00F10831" w:rsidRDefault="00AF1A98" w:rsidP="0086642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AF1A98" w:rsidRPr="00F10831" w:rsidRDefault="00AF1A98" w:rsidP="00866424">
      <w:pPr>
        <w:pStyle w:val="10"/>
        <w:shd w:val="clear" w:color="auto" w:fill="auto"/>
        <w:spacing w:after="0"/>
        <w:ind w:left="20" w:right="40" w:firstLine="660"/>
        <w:rPr>
          <w:sz w:val="28"/>
          <w:szCs w:val="28"/>
        </w:rPr>
      </w:pPr>
      <w:r w:rsidRPr="00F10831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</w:t>
      </w:r>
      <w:r>
        <w:rPr>
          <w:sz w:val="28"/>
          <w:szCs w:val="28"/>
        </w:rPr>
        <w:t xml:space="preserve">руководствуясь </w:t>
      </w:r>
      <w:r w:rsidRPr="00375B7E">
        <w:rPr>
          <w:sz w:val="28"/>
          <w:szCs w:val="28"/>
        </w:rPr>
        <w:t>пунктом  3 части 6  статьи  18 Устава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Исмаиловский</w:t>
      </w:r>
      <w:r w:rsidRPr="00F10831">
        <w:rPr>
          <w:sz w:val="28"/>
          <w:szCs w:val="28"/>
        </w:rPr>
        <w:t xml:space="preserve"> сельсовет муниципального района Дюртюлинский район Республики Башкортостан, Совет с</w:t>
      </w:r>
      <w:r>
        <w:rPr>
          <w:sz w:val="28"/>
          <w:szCs w:val="28"/>
        </w:rPr>
        <w:t>ельского поселения Исмаиловский</w:t>
      </w:r>
      <w:r w:rsidRPr="00F10831">
        <w:rPr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AF1A98" w:rsidRPr="00F10831" w:rsidRDefault="00AF1A98" w:rsidP="00866424">
      <w:pPr>
        <w:pStyle w:val="10"/>
        <w:shd w:val="clear" w:color="auto" w:fill="auto"/>
        <w:spacing w:after="0"/>
        <w:ind w:right="40"/>
        <w:rPr>
          <w:sz w:val="28"/>
          <w:szCs w:val="28"/>
        </w:rPr>
      </w:pPr>
      <w:r w:rsidRPr="00F10831">
        <w:rPr>
          <w:sz w:val="28"/>
          <w:szCs w:val="28"/>
        </w:rPr>
        <w:t>РЕШИЛ:</w:t>
      </w:r>
    </w:p>
    <w:p w:rsidR="00AF1A98" w:rsidRPr="00F10831" w:rsidRDefault="00AF1A98" w:rsidP="0086642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31">
        <w:rPr>
          <w:rFonts w:ascii="Times New Roman" w:hAnsi="Times New Roman" w:cs="Times New Roman"/>
          <w:sz w:val="28"/>
          <w:szCs w:val="28"/>
        </w:rPr>
        <w:t xml:space="preserve">Внести  изменения в решение Совета </w:t>
      </w:r>
      <w:r w:rsidRPr="00F1083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Исмаиловский</w:t>
      </w:r>
      <w:r w:rsidRPr="00F1083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0831">
        <w:rPr>
          <w:rFonts w:ascii="Times New Roman" w:hAnsi="Times New Roman" w:cs="Times New Roman"/>
          <w:bCs/>
          <w:sz w:val="28"/>
          <w:szCs w:val="28"/>
        </w:rPr>
        <w:t>муниципального района Дюртюлинский район Респу</w:t>
      </w:r>
      <w:r>
        <w:rPr>
          <w:rFonts w:ascii="Times New Roman" w:hAnsi="Times New Roman" w:cs="Times New Roman"/>
          <w:bCs/>
          <w:sz w:val="28"/>
          <w:szCs w:val="28"/>
        </w:rPr>
        <w:t>блики Башкортостан от 17.11.2017 № 126</w:t>
      </w:r>
      <w:r w:rsidRPr="00F10831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1083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лиц»,  изложив его в следующей редакции: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042"/>
        </w:tabs>
        <w:spacing w:after="0"/>
        <w:ind w:right="40" w:firstLine="680"/>
        <w:rPr>
          <w:sz w:val="28"/>
          <w:szCs w:val="28"/>
        </w:rPr>
      </w:pPr>
      <w:r w:rsidRPr="00F10831">
        <w:rPr>
          <w:sz w:val="28"/>
          <w:szCs w:val="28"/>
        </w:rPr>
        <w:t>«1. Ввести на территориис</w:t>
      </w:r>
      <w:r>
        <w:rPr>
          <w:sz w:val="28"/>
          <w:szCs w:val="28"/>
        </w:rPr>
        <w:t>ельского поселения Исмаиловский</w:t>
      </w:r>
      <w:r w:rsidRPr="00F10831">
        <w:rPr>
          <w:sz w:val="28"/>
          <w:szCs w:val="28"/>
        </w:rPr>
        <w:t xml:space="preserve"> сельсовет муниципального района Дюртюлинский район Республики Башкортостанналог на имущество физических лиц (далее - налог), определить налоговые ставки, налоговые льготы.</w:t>
      </w:r>
    </w:p>
    <w:p w:rsidR="00AF1A98" w:rsidRPr="00F10831" w:rsidRDefault="00AF1A98" w:rsidP="00866424">
      <w:pPr>
        <w:pStyle w:val="10"/>
        <w:numPr>
          <w:ilvl w:val="0"/>
          <w:numId w:val="3"/>
        </w:numPr>
        <w:shd w:val="clear" w:color="auto" w:fill="auto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F10831">
        <w:rPr>
          <w:sz w:val="28"/>
          <w:szCs w:val="28"/>
        </w:rPr>
        <w:t>Установить следующие налоговые ставки по налогу:</w:t>
      </w:r>
    </w:p>
    <w:p w:rsidR="00AF1A98" w:rsidRPr="00F10831" w:rsidRDefault="00AF1A98" w:rsidP="00866424">
      <w:pPr>
        <w:autoSpaceDE w:val="0"/>
        <w:autoSpaceDN w:val="0"/>
        <w:adjustRightInd w:val="0"/>
        <w:ind w:firstLine="680"/>
        <w:jc w:val="both"/>
        <w:rPr>
          <w:rFonts w:cs="Times New Roman"/>
          <w:b/>
          <w:bCs/>
          <w:sz w:val="28"/>
          <w:szCs w:val="28"/>
        </w:rPr>
      </w:pPr>
      <w:r w:rsidRPr="00F10831">
        <w:rPr>
          <w:rFonts w:cs="Times New Roman"/>
          <w:sz w:val="28"/>
          <w:szCs w:val="28"/>
        </w:rPr>
        <w:t>2.1.</w:t>
      </w:r>
      <w:r w:rsidRPr="00F10831">
        <w:rPr>
          <w:rStyle w:val="11"/>
          <w:rFonts w:cs="Mangal"/>
          <w:sz w:val="28"/>
          <w:szCs w:val="28"/>
        </w:rPr>
        <w:t>0,1</w:t>
      </w:r>
      <w:r w:rsidRPr="00F10831">
        <w:rPr>
          <w:rFonts w:cs="Times New Roman"/>
          <w:sz w:val="28"/>
          <w:szCs w:val="28"/>
        </w:rPr>
        <w:t xml:space="preserve">процента в отношении жилых домов, </w:t>
      </w:r>
      <w:r w:rsidRPr="00F10831">
        <w:rPr>
          <w:rFonts w:cs="Times New Roman"/>
          <w:bCs/>
          <w:sz w:val="28"/>
          <w:szCs w:val="28"/>
        </w:rPr>
        <w:t>частей жилых домов</w:t>
      </w:r>
      <w:r w:rsidRPr="00F10831">
        <w:rPr>
          <w:rFonts w:cs="Times New Roman"/>
          <w:sz w:val="28"/>
          <w:szCs w:val="28"/>
        </w:rPr>
        <w:t>;</w:t>
      </w:r>
    </w:p>
    <w:p w:rsidR="00AF1A98" w:rsidRPr="00F10831" w:rsidRDefault="00AF1A98" w:rsidP="00866424">
      <w:pPr>
        <w:autoSpaceDE w:val="0"/>
        <w:autoSpaceDN w:val="0"/>
        <w:adjustRightInd w:val="0"/>
        <w:ind w:firstLine="680"/>
        <w:jc w:val="both"/>
        <w:rPr>
          <w:rFonts w:cs="Times New Roman"/>
          <w:sz w:val="28"/>
          <w:szCs w:val="28"/>
        </w:rPr>
      </w:pPr>
      <w:r w:rsidRPr="00F10831">
        <w:rPr>
          <w:rFonts w:cs="Times New Roman"/>
          <w:sz w:val="28"/>
          <w:szCs w:val="28"/>
        </w:rPr>
        <w:t xml:space="preserve">2.2.   </w:t>
      </w:r>
      <w:r w:rsidRPr="00F10831">
        <w:rPr>
          <w:rStyle w:val="11"/>
          <w:rFonts w:cs="Mangal"/>
          <w:sz w:val="28"/>
          <w:szCs w:val="28"/>
        </w:rPr>
        <w:t>0,1</w:t>
      </w:r>
      <w:r w:rsidRPr="00F10831">
        <w:rPr>
          <w:rFonts w:cs="Times New Roman"/>
          <w:sz w:val="28"/>
          <w:szCs w:val="28"/>
        </w:rPr>
        <w:t>процента в отношении квартир, частей квартир, комнат;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F10831">
        <w:rPr>
          <w:sz w:val="28"/>
          <w:szCs w:val="28"/>
        </w:rPr>
        <w:t>2.3.</w:t>
      </w:r>
      <w:r w:rsidRPr="00F10831">
        <w:rPr>
          <w:rStyle w:val="11"/>
          <w:sz w:val="28"/>
          <w:szCs w:val="28"/>
        </w:rPr>
        <w:t>0,1</w:t>
      </w:r>
      <w:r w:rsidRPr="00F10831">
        <w:rPr>
          <w:sz w:val="28"/>
          <w:szCs w:val="28"/>
        </w:rPr>
        <w:t xml:space="preserve">процента в отношении объектов незавершенного  строительства  в 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F10831">
        <w:rPr>
          <w:sz w:val="28"/>
          <w:szCs w:val="28"/>
        </w:rPr>
        <w:t>случае, если проектируемым назначением таких объектов является жилой дом;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sz w:val="28"/>
          <w:szCs w:val="28"/>
        </w:rPr>
      </w:pPr>
      <w:r w:rsidRPr="00F10831">
        <w:rPr>
          <w:sz w:val="28"/>
          <w:szCs w:val="28"/>
        </w:rPr>
        <w:t xml:space="preserve">2.4.   </w:t>
      </w:r>
      <w:r w:rsidRPr="00F10831">
        <w:rPr>
          <w:rStyle w:val="11"/>
          <w:sz w:val="28"/>
          <w:szCs w:val="28"/>
        </w:rPr>
        <w:t>0,1</w:t>
      </w:r>
      <w:r w:rsidRPr="00F10831">
        <w:rPr>
          <w:sz w:val="28"/>
          <w:szCs w:val="28"/>
        </w:rPr>
        <w:t>процента в отношении единых недвижимых  комплексов,  в  состав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86"/>
          <w:tab w:val="left" w:leader="underscore" w:pos="1574"/>
        </w:tabs>
        <w:spacing w:after="0"/>
        <w:rPr>
          <w:sz w:val="28"/>
          <w:szCs w:val="28"/>
        </w:rPr>
      </w:pPr>
      <w:r w:rsidRPr="00F10831">
        <w:rPr>
          <w:sz w:val="28"/>
          <w:szCs w:val="28"/>
        </w:rPr>
        <w:t>которых входит хотя бы один жилой дом;</w:t>
      </w:r>
    </w:p>
    <w:p w:rsidR="00AF1A98" w:rsidRPr="00F10831" w:rsidRDefault="00AF1A98" w:rsidP="0086642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F10831">
        <w:rPr>
          <w:rFonts w:cs="Times New Roman"/>
          <w:sz w:val="28"/>
          <w:szCs w:val="28"/>
        </w:rPr>
        <w:t>2.5.</w:t>
      </w:r>
      <w:r w:rsidRPr="00F10831">
        <w:rPr>
          <w:rFonts w:cs="Times New Roman"/>
          <w:sz w:val="28"/>
          <w:szCs w:val="28"/>
        </w:rPr>
        <w:tab/>
      </w:r>
      <w:r w:rsidRPr="00F10831">
        <w:rPr>
          <w:rStyle w:val="11"/>
          <w:rFonts w:cs="Mangal"/>
          <w:sz w:val="28"/>
          <w:szCs w:val="28"/>
        </w:rPr>
        <w:t>0,1</w:t>
      </w:r>
      <w:r w:rsidRPr="00F10831">
        <w:rPr>
          <w:rFonts w:cs="Times New Roman"/>
          <w:sz w:val="28"/>
          <w:szCs w:val="28"/>
        </w:rPr>
        <w:t xml:space="preserve"> процента в отношении гаражей и машино-мест, в том числе расположенных в объектах налогообложения, указанных в </w:t>
      </w:r>
      <w:hyperlink r:id="rId8" w:history="1">
        <w:r w:rsidRPr="00F10831">
          <w:rPr>
            <w:rFonts w:cs="Times New Roman"/>
            <w:sz w:val="28"/>
            <w:szCs w:val="28"/>
          </w:rPr>
          <w:t>подпункте 2</w:t>
        </w:r>
      </w:hyperlink>
      <w:r w:rsidRPr="00F10831">
        <w:rPr>
          <w:rFonts w:cs="Times New Roman"/>
          <w:sz w:val="28"/>
          <w:szCs w:val="28"/>
        </w:rPr>
        <w:t xml:space="preserve"> пункта 2 статьи 406 Налогового кодекса Российской Федерации;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sz w:val="28"/>
          <w:szCs w:val="28"/>
        </w:rPr>
      </w:pPr>
      <w:r w:rsidRPr="00F10831">
        <w:rPr>
          <w:sz w:val="28"/>
          <w:szCs w:val="28"/>
        </w:rPr>
        <w:t>2.6.</w:t>
      </w:r>
      <w:r w:rsidRPr="00F10831">
        <w:rPr>
          <w:sz w:val="28"/>
          <w:szCs w:val="28"/>
        </w:rPr>
        <w:tab/>
      </w:r>
      <w:r w:rsidRPr="00F10831">
        <w:rPr>
          <w:rStyle w:val="11"/>
          <w:sz w:val="28"/>
          <w:szCs w:val="28"/>
        </w:rPr>
        <w:t>0,1</w:t>
      </w:r>
      <w:r w:rsidRPr="00F10831">
        <w:rPr>
          <w:sz w:val="28"/>
          <w:szCs w:val="28"/>
        </w:rPr>
        <w:t>процента в отношении хозяйственных строений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 xml:space="preserve">или сооружений, 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38"/>
          <w:tab w:val="left" w:leader="underscore" w:pos="1526"/>
        </w:tabs>
        <w:spacing w:after="0"/>
        <w:rPr>
          <w:sz w:val="28"/>
          <w:szCs w:val="28"/>
        </w:rPr>
      </w:pPr>
      <w:r w:rsidRPr="00F10831">
        <w:rPr>
          <w:sz w:val="28"/>
          <w:szCs w:val="28"/>
        </w:rPr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F10831">
        <w:rPr>
          <w:sz w:val="28"/>
          <w:szCs w:val="28"/>
        </w:rPr>
        <w:t>2.7.</w:t>
      </w:r>
      <w:r w:rsidRPr="00F10831">
        <w:rPr>
          <w:sz w:val="28"/>
          <w:szCs w:val="28"/>
        </w:rPr>
        <w:tab/>
      </w:r>
      <w:r w:rsidRPr="00F10831">
        <w:rPr>
          <w:rStyle w:val="111"/>
          <w:rFonts w:eastAsia="SimSun"/>
          <w:sz w:val="28"/>
          <w:szCs w:val="28"/>
        </w:rPr>
        <w:t xml:space="preserve">2 </w:t>
      </w:r>
      <w:r w:rsidRPr="00F1083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в отношении объектов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налогообложения,  включенных в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F10831">
        <w:rPr>
          <w:sz w:val="28"/>
          <w:szCs w:val="28"/>
        </w:rPr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F10831">
        <w:rPr>
          <w:sz w:val="28"/>
          <w:szCs w:val="28"/>
        </w:rPr>
        <w:t>2.8.</w:t>
      </w:r>
      <w:r w:rsidRPr="00F10831">
        <w:rPr>
          <w:sz w:val="28"/>
          <w:szCs w:val="28"/>
        </w:rPr>
        <w:tab/>
      </w:r>
      <w:r w:rsidRPr="00F10831">
        <w:rPr>
          <w:rStyle w:val="111"/>
          <w:rFonts w:eastAsia="SimSun"/>
          <w:sz w:val="28"/>
          <w:szCs w:val="28"/>
        </w:rPr>
        <w:t xml:space="preserve"> 2  </w:t>
      </w:r>
      <w:r w:rsidRPr="00F10831">
        <w:rPr>
          <w:sz w:val="28"/>
          <w:szCs w:val="28"/>
        </w:rPr>
        <w:t>процента в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налогообложения,  кадастровая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F10831">
        <w:rPr>
          <w:sz w:val="28"/>
          <w:szCs w:val="28"/>
        </w:rPr>
        <w:t>стоимость каждого из которых превышает 300 миллионов рублей;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F10831">
        <w:rPr>
          <w:sz w:val="28"/>
          <w:szCs w:val="28"/>
        </w:rPr>
        <w:t>2.9.</w:t>
      </w:r>
      <w:r w:rsidRPr="00F10831">
        <w:rPr>
          <w:sz w:val="28"/>
          <w:szCs w:val="28"/>
        </w:rPr>
        <w:tab/>
      </w:r>
      <w:r w:rsidRPr="00F10831">
        <w:rPr>
          <w:rStyle w:val="111"/>
          <w:rFonts w:eastAsia="SimSun"/>
          <w:sz w:val="28"/>
          <w:szCs w:val="28"/>
        </w:rPr>
        <w:t xml:space="preserve">0,5 </w:t>
      </w:r>
      <w:r w:rsidRPr="00F10831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AF1A98" w:rsidRDefault="00AF1A98" w:rsidP="00866424">
      <w:pPr>
        <w:pStyle w:val="10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F10831">
        <w:rPr>
          <w:sz w:val="28"/>
          <w:szCs w:val="28"/>
        </w:rPr>
        <w:t xml:space="preserve">.  </w:t>
      </w:r>
      <w:r>
        <w:rPr>
          <w:sz w:val="28"/>
          <w:szCs w:val="28"/>
        </w:rPr>
        <w:t>Действие положений подпунктов 2.1., 2.2., 2.5. решения распространяются на правоотношения, связанные с исчислением налога на имущество физических лиц с 01 января 2017 года».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083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</w:t>
      </w:r>
      <w:r w:rsidRPr="00F10831">
        <w:rPr>
          <w:sz w:val="28"/>
          <w:szCs w:val="28"/>
        </w:rPr>
        <w:t>с  1 января 2019года.</w:t>
      </w:r>
    </w:p>
    <w:p w:rsidR="00AF1A98" w:rsidRPr="00F10831" w:rsidRDefault="00AF1A98" w:rsidP="00866424">
      <w:pPr>
        <w:pStyle w:val="10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bookmarkStart w:id="0" w:name="_GoBack"/>
      <w:bookmarkEnd w:id="0"/>
      <w:r w:rsidRPr="00F10831">
        <w:rPr>
          <w:sz w:val="28"/>
          <w:szCs w:val="28"/>
        </w:rPr>
        <w:t>. Настоящее решение обнародовать на информационном стенде в здании администрации с</w:t>
      </w:r>
      <w:r>
        <w:rPr>
          <w:sz w:val="28"/>
          <w:szCs w:val="28"/>
        </w:rPr>
        <w:t>ельского поселения Исмаиловский</w:t>
      </w:r>
      <w:r w:rsidRPr="00F10831">
        <w:rPr>
          <w:sz w:val="28"/>
          <w:szCs w:val="28"/>
        </w:rPr>
        <w:t xml:space="preserve"> сельсовет муниципального района Дюртюлинский район Республики Башк</w:t>
      </w:r>
      <w:r>
        <w:rPr>
          <w:sz w:val="28"/>
          <w:szCs w:val="28"/>
        </w:rPr>
        <w:t>ортостан по адресу: с.Исмаилово, ул.Ханифа Валиева, д.51</w:t>
      </w:r>
      <w:r w:rsidRPr="00F10831">
        <w:rPr>
          <w:sz w:val="28"/>
          <w:szCs w:val="28"/>
        </w:rPr>
        <w:t xml:space="preserve">  и на официальном сайте с</w:t>
      </w:r>
      <w:r>
        <w:rPr>
          <w:sz w:val="28"/>
          <w:szCs w:val="28"/>
        </w:rPr>
        <w:t>ельского поселения Исмаиловский</w:t>
      </w:r>
      <w:r w:rsidRPr="00F10831">
        <w:rPr>
          <w:sz w:val="28"/>
          <w:szCs w:val="28"/>
        </w:rPr>
        <w:t xml:space="preserve"> сельсовет муниципального района Дюртюлинский район Республики Башкортостан в сети «Интернет».</w:t>
      </w:r>
    </w:p>
    <w:p w:rsidR="00AF1A98" w:rsidRDefault="00AF1A98" w:rsidP="00866424">
      <w:pPr>
        <w:pStyle w:val="10"/>
        <w:shd w:val="clear" w:color="auto" w:fill="auto"/>
        <w:spacing w:after="290" w:line="270" w:lineRule="exact"/>
        <w:ind w:left="20"/>
        <w:rPr>
          <w:sz w:val="28"/>
          <w:szCs w:val="28"/>
        </w:rPr>
      </w:pPr>
    </w:p>
    <w:p w:rsidR="00AF1A98" w:rsidRPr="0085530C" w:rsidRDefault="00AF1A98" w:rsidP="00866424">
      <w:pPr>
        <w:pStyle w:val="10"/>
        <w:shd w:val="clear" w:color="auto" w:fill="auto"/>
        <w:spacing w:after="290" w:line="270" w:lineRule="exact"/>
        <w:ind w:left="20"/>
        <w:rPr>
          <w:b/>
          <w:sz w:val="28"/>
          <w:szCs w:val="28"/>
        </w:rPr>
      </w:pPr>
      <w:r w:rsidRPr="0085530C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 xml:space="preserve">                  </w:t>
      </w:r>
      <w:r w:rsidRPr="0085530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Б.Ю.Кильметов</w:t>
      </w:r>
    </w:p>
    <w:p w:rsidR="00AF1A98" w:rsidRPr="00866424" w:rsidRDefault="00AF1A98" w:rsidP="00C5257E">
      <w:pPr>
        <w:jc w:val="both"/>
        <w:rPr>
          <w:b/>
          <w:sz w:val="28"/>
          <w:szCs w:val="28"/>
          <w:lang w:val="ru-RU"/>
        </w:rPr>
      </w:pPr>
    </w:p>
    <w:sectPr w:rsidR="00AF1A98" w:rsidRPr="00866424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98" w:rsidRDefault="00AF1A98">
      <w:r>
        <w:separator/>
      </w:r>
    </w:p>
  </w:endnote>
  <w:endnote w:type="continuationSeparator" w:id="1">
    <w:p w:rsidR="00AF1A98" w:rsidRDefault="00AF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98" w:rsidRDefault="00AF1A98">
      <w:r>
        <w:separator/>
      </w:r>
    </w:p>
  </w:footnote>
  <w:footnote w:type="continuationSeparator" w:id="1">
    <w:p w:rsidR="00AF1A98" w:rsidRDefault="00AF1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3E83"/>
    <w:rsid w:val="000A40C9"/>
    <w:rsid w:val="001653C9"/>
    <w:rsid w:val="001775A8"/>
    <w:rsid w:val="001936DA"/>
    <w:rsid w:val="001A2BCA"/>
    <w:rsid w:val="001D0462"/>
    <w:rsid w:val="001D44CB"/>
    <w:rsid w:val="001F263C"/>
    <w:rsid w:val="002115C8"/>
    <w:rsid w:val="00262A17"/>
    <w:rsid w:val="0029714E"/>
    <w:rsid w:val="002A59FD"/>
    <w:rsid w:val="00303996"/>
    <w:rsid w:val="00362141"/>
    <w:rsid w:val="00375B7E"/>
    <w:rsid w:val="003B7F57"/>
    <w:rsid w:val="004135A3"/>
    <w:rsid w:val="00540065"/>
    <w:rsid w:val="0054455F"/>
    <w:rsid w:val="005544D1"/>
    <w:rsid w:val="005B6BA2"/>
    <w:rsid w:val="00616184"/>
    <w:rsid w:val="00662E88"/>
    <w:rsid w:val="006715E0"/>
    <w:rsid w:val="006B3050"/>
    <w:rsid w:val="006E3B68"/>
    <w:rsid w:val="00745DBA"/>
    <w:rsid w:val="00796514"/>
    <w:rsid w:val="007E176C"/>
    <w:rsid w:val="0085530C"/>
    <w:rsid w:val="00866424"/>
    <w:rsid w:val="00871881"/>
    <w:rsid w:val="00892441"/>
    <w:rsid w:val="008B6B7A"/>
    <w:rsid w:val="008F4C5F"/>
    <w:rsid w:val="008F4ECE"/>
    <w:rsid w:val="00944095"/>
    <w:rsid w:val="00983953"/>
    <w:rsid w:val="00991F50"/>
    <w:rsid w:val="009A1E2B"/>
    <w:rsid w:val="009B3845"/>
    <w:rsid w:val="00A10700"/>
    <w:rsid w:val="00A24D1C"/>
    <w:rsid w:val="00A45845"/>
    <w:rsid w:val="00A64A82"/>
    <w:rsid w:val="00A7137E"/>
    <w:rsid w:val="00AB50DC"/>
    <w:rsid w:val="00AF1A98"/>
    <w:rsid w:val="00B54436"/>
    <w:rsid w:val="00B73D0B"/>
    <w:rsid w:val="00B85F7E"/>
    <w:rsid w:val="00B947E8"/>
    <w:rsid w:val="00B95320"/>
    <w:rsid w:val="00BE14B5"/>
    <w:rsid w:val="00C015F1"/>
    <w:rsid w:val="00C5257E"/>
    <w:rsid w:val="00C76EC9"/>
    <w:rsid w:val="00C808FC"/>
    <w:rsid w:val="00D13C90"/>
    <w:rsid w:val="00D74AE8"/>
    <w:rsid w:val="00D80DE9"/>
    <w:rsid w:val="00E41949"/>
    <w:rsid w:val="00E4622C"/>
    <w:rsid w:val="00E67A42"/>
    <w:rsid w:val="00E91EA5"/>
    <w:rsid w:val="00EC31F3"/>
    <w:rsid w:val="00ED4EA5"/>
    <w:rsid w:val="00F07355"/>
    <w:rsid w:val="00F10831"/>
    <w:rsid w:val="00F17B70"/>
    <w:rsid w:val="00F252B5"/>
    <w:rsid w:val="00F36333"/>
    <w:rsid w:val="00F54533"/>
    <w:rsid w:val="00FC6018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866424"/>
    <w:rPr>
      <w:rFonts w:cs="Times New Roman"/>
      <w:sz w:val="27"/>
      <w:szCs w:val="27"/>
      <w:lang w:bidi="ar-SA"/>
    </w:rPr>
  </w:style>
  <w:style w:type="character" w:customStyle="1" w:styleId="11">
    <w:name w:val="Основной текст + 11"/>
    <w:aliases w:val="5 pt2,Курсив"/>
    <w:basedOn w:val="a0"/>
    <w:uiPriority w:val="99"/>
    <w:rsid w:val="00866424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0"/>
    <w:uiPriority w:val="99"/>
    <w:rsid w:val="00866424"/>
    <w:rPr>
      <w:i/>
      <w:iCs/>
      <w:sz w:val="23"/>
      <w:szCs w:val="23"/>
    </w:rPr>
  </w:style>
  <w:style w:type="paragraph" w:customStyle="1" w:styleId="10">
    <w:name w:val="Основной текст1"/>
    <w:basedOn w:val="Normal"/>
    <w:link w:val="a0"/>
    <w:uiPriority w:val="99"/>
    <w:rsid w:val="00866424"/>
    <w:pPr>
      <w:widowControl/>
      <w:shd w:val="clear" w:color="auto" w:fill="FFFFFF"/>
      <w:suppressAutoHyphens w:val="0"/>
      <w:spacing w:after="240" w:line="322" w:lineRule="exact"/>
      <w:jc w:val="both"/>
    </w:pPr>
    <w:rPr>
      <w:rFonts w:eastAsia="Times New Roman" w:cs="Times New Roman"/>
      <w:noProof/>
      <w:kern w:val="0"/>
      <w:sz w:val="27"/>
      <w:szCs w:val="27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866424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668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</cp:revision>
  <cp:lastPrinted>2018-11-08T03:34:00Z</cp:lastPrinted>
  <dcterms:created xsi:type="dcterms:W3CDTF">2018-11-08T03:35:00Z</dcterms:created>
  <dcterms:modified xsi:type="dcterms:W3CDTF">2018-11-08T03:35:00Z</dcterms:modified>
</cp:coreProperties>
</file>